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ind w:left="1984.251968503937" w:firstLine="0"/>
        <w:rPr>
          <w:rFonts w:ascii="Dosis ExtraLight" w:cs="Dosis ExtraLight" w:eastAsia="Dosis ExtraLight" w:hAnsi="Dosis ExtraLight"/>
          <w:color w:val="f0594c"/>
          <w:sz w:val="28"/>
          <w:szCs w:val="28"/>
        </w:rPr>
      </w:pPr>
      <w:r w:rsidDel="00000000" w:rsidR="00000000" w:rsidRPr="00000000">
        <w:rPr/>
        <w:drawing>
          <wp:inline distB="114300" distT="114300" distL="114300" distR="114300">
            <wp:extent cx="1081088" cy="105383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81088" cy="105383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ind w:left="1984.251968503937" w:firstLine="0"/>
        <w:rPr>
          <w:rFonts w:ascii="Dosis ExtraLight" w:cs="Dosis ExtraLight" w:eastAsia="Dosis ExtraLight" w:hAnsi="Dosis ExtraLight"/>
          <w:color w:val="f0594c"/>
          <w:sz w:val="28"/>
          <w:szCs w:val="28"/>
        </w:rPr>
      </w:pPr>
      <w:r w:rsidDel="00000000" w:rsidR="00000000" w:rsidRPr="00000000">
        <w:rPr>
          <w:rtl w:val="0"/>
        </w:rPr>
      </w:r>
    </w:p>
    <w:p w:rsidR="00000000" w:rsidDel="00000000" w:rsidP="00000000" w:rsidRDefault="00000000" w:rsidRPr="00000000" w14:paraId="00000003">
      <w:pPr>
        <w:spacing w:line="276" w:lineRule="auto"/>
        <w:ind w:left="1984.251968503937" w:firstLine="0"/>
        <w:rPr>
          <w:rFonts w:ascii="Dosis" w:cs="Dosis" w:eastAsia="Dosis" w:hAnsi="Dosis"/>
          <w:color w:val="f0594c"/>
          <w:sz w:val="24"/>
          <w:szCs w:val="24"/>
        </w:rPr>
      </w:pPr>
      <w:r w:rsidDel="00000000" w:rsidR="00000000" w:rsidRPr="00000000">
        <w:rPr>
          <w:rFonts w:ascii="Dosis" w:cs="Dosis" w:eastAsia="Dosis" w:hAnsi="Dosis"/>
          <w:color w:val="f0594c"/>
          <w:sz w:val="24"/>
          <w:szCs w:val="24"/>
          <w:rtl w:val="0"/>
        </w:rPr>
        <w:t xml:space="preserve">INVITATION PRESSE - 17 février 2022</w:t>
      </w:r>
    </w:p>
    <w:p w:rsidR="00000000" w:rsidDel="00000000" w:rsidP="00000000" w:rsidRDefault="00000000" w:rsidRPr="00000000" w14:paraId="00000004">
      <w:pPr>
        <w:spacing w:line="276" w:lineRule="auto"/>
        <w:ind w:left="1984.251968503937" w:firstLine="0"/>
        <w:rPr>
          <w:rFonts w:ascii="Dosis SemiBold" w:cs="Dosis SemiBold" w:eastAsia="Dosis SemiBold" w:hAnsi="Dosis SemiBold"/>
          <w:color w:val="f0594c"/>
          <w:sz w:val="36"/>
          <w:szCs w:val="36"/>
        </w:rPr>
      </w:pPr>
      <w:r w:rsidDel="00000000" w:rsidR="00000000" w:rsidRPr="00000000">
        <w:rPr>
          <w:rFonts w:ascii="Dosis SemiBold" w:cs="Dosis SemiBold" w:eastAsia="Dosis SemiBold" w:hAnsi="Dosis SemiBold"/>
          <w:color w:val="f0594c"/>
          <w:sz w:val="36"/>
          <w:szCs w:val="36"/>
          <w:rtl w:val="0"/>
        </w:rPr>
        <w:t xml:space="preserve">LYON | </w:t>
      </w:r>
      <w:r w:rsidDel="00000000" w:rsidR="00000000" w:rsidRPr="00000000">
        <w:rPr>
          <w:rFonts w:ascii="Dosis SemiBold" w:cs="Dosis SemiBold" w:eastAsia="Dosis SemiBold" w:hAnsi="Dosis SemiBold"/>
          <w:color w:val="f0594c"/>
          <w:sz w:val="36"/>
          <w:szCs w:val="36"/>
          <w:rtl w:val="0"/>
        </w:rPr>
        <w:t xml:space="preserve">APPEL DES 100 POUR LE CLIMAT ET LE VIVANT : GRANDE CONFÉRENCE DE LANCEMENT</w:t>
      </w:r>
      <w:r w:rsidDel="00000000" w:rsidR="00000000" w:rsidRPr="00000000">
        <w:rPr>
          <w:rFonts w:ascii="Dosis SemiBold" w:cs="Dosis SemiBold" w:eastAsia="Dosis SemiBold" w:hAnsi="Dosis SemiBold"/>
          <w:color w:val="f0594c"/>
          <w:sz w:val="36"/>
          <w:szCs w:val="36"/>
          <w:rtl w:val="0"/>
        </w:rPr>
        <w:t xml:space="preserve"> </w:t>
      </w:r>
    </w:p>
    <w:p w:rsidR="00000000" w:rsidDel="00000000" w:rsidP="00000000" w:rsidRDefault="00000000" w:rsidRPr="00000000" w14:paraId="00000005">
      <w:pPr>
        <w:spacing w:line="276" w:lineRule="auto"/>
        <w:ind w:left="1984.251968503937" w:firstLine="0"/>
        <w:rPr>
          <w:rFonts w:ascii="Dosis" w:cs="Dosis" w:eastAsia="Dosis" w:hAnsi="Dosis"/>
          <w:color w:val="f0594c"/>
          <w:sz w:val="26"/>
          <w:szCs w:val="26"/>
        </w:rPr>
      </w:pPr>
      <w:r w:rsidDel="00000000" w:rsidR="00000000" w:rsidRPr="00000000">
        <w:pict>
          <v:rect style="width:0.0pt;height:1.5pt" o:hr="t" o:hrstd="t" o:hralign="center" fillcolor="#A0A0A0" stroked="f"/>
        </w:pict>
      </w:r>
      <w:r w:rsidDel="00000000" w:rsidR="00000000" w:rsidRPr="00000000">
        <w:rPr>
          <w:rFonts w:ascii="Dosis" w:cs="Dosis" w:eastAsia="Dosis" w:hAnsi="Dosis"/>
          <w:color w:val="f0594c"/>
          <w:sz w:val="26"/>
          <w:szCs w:val="26"/>
          <w:rtl w:val="0"/>
        </w:rPr>
        <w:t xml:space="preserve">Note aux rédactions </w:t>
      </w:r>
    </w:p>
    <w:p w:rsidR="00000000" w:rsidDel="00000000" w:rsidP="00000000" w:rsidRDefault="00000000" w:rsidRPr="00000000" w14:paraId="00000006">
      <w:pPr>
        <w:numPr>
          <w:ilvl w:val="0"/>
          <w:numId w:val="1"/>
        </w:numPr>
        <w:spacing w:line="276" w:lineRule="auto"/>
        <w:ind w:left="2160" w:hanging="360"/>
        <w:rPr>
          <w:rFonts w:ascii="Dosis Light" w:cs="Dosis Light" w:eastAsia="Dosis Light" w:hAnsi="Dosis Light"/>
          <w:color w:val="f0594c"/>
        </w:rPr>
      </w:pPr>
      <w:r w:rsidDel="00000000" w:rsidR="00000000" w:rsidRPr="00000000">
        <w:rPr>
          <w:rFonts w:ascii="Dosis Light" w:cs="Dosis Light" w:eastAsia="Dosis Light" w:hAnsi="Dosis Light"/>
          <w:color w:val="f0594c"/>
          <w:rtl w:val="0"/>
        </w:rPr>
        <w:t xml:space="preserve">L’information du lancement de l’appel est </w:t>
      </w:r>
      <w:r w:rsidDel="00000000" w:rsidR="00000000" w:rsidRPr="00000000">
        <w:rPr>
          <w:rFonts w:ascii="Dosis" w:cs="Dosis" w:eastAsia="Dosis" w:hAnsi="Dosis"/>
          <w:b w:val="1"/>
          <w:color w:val="f0594c"/>
          <w:u w:val="single"/>
          <w:rtl w:val="0"/>
        </w:rPr>
        <w:t xml:space="preserve">SOUS EMBARGO</w:t>
      </w:r>
      <w:r w:rsidDel="00000000" w:rsidR="00000000" w:rsidRPr="00000000">
        <w:rPr>
          <w:rFonts w:ascii="Dosis Light" w:cs="Dosis Light" w:eastAsia="Dosis Light" w:hAnsi="Dosis Light"/>
          <w:color w:val="f0594c"/>
          <w:rtl w:val="0"/>
        </w:rPr>
        <w:t xml:space="preserve"> jusqu’au 17 février</w:t>
      </w:r>
    </w:p>
    <w:p w:rsidR="00000000" w:rsidDel="00000000" w:rsidP="00000000" w:rsidRDefault="00000000" w:rsidRPr="00000000" w14:paraId="00000007">
      <w:pPr>
        <w:numPr>
          <w:ilvl w:val="0"/>
          <w:numId w:val="1"/>
        </w:numPr>
        <w:spacing w:line="276" w:lineRule="auto"/>
        <w:ind w:left="2160" w:hanging="360"/>
        <w:rPr>
          <w:rFonts w:ascii="Dosis Light" w:cs="Dosis Light" w:eastAsia="Dosis Light" w:hAnsi="Dosis Light"/>
          <w:color w:val="f0594c"/>
        </w:rPr>
      </w:pPr>
      <w:r w:rsidDel="00000000" w:rsidR="00000000" w:rsidRPr="00000000">
        <w:rPr>
          <w:rFonts w:ascii="Dosis Light" w:cs="Dosis Light" w:eastAsia="Dosis Light" w:hAnsi="Dosis Light"/>
          <w:color w:val="f0594c"/>
          <w:rtl w:val="0"/>
        </w:rPr>
        <w:t xml:space="preserve">Merci de m’informer de votre venue par mail (</w:t>
      </w:r>
      <w:hyperlink r:id="rId7">
        <w:r w:rsidDel="00000000" w:rsidR="00000000" w:rsidRPr="00000000">
          <w:rPr>
            <w:rFonts w:ascii="Dosis Light" w:cs="Dosis Light" w:eastAsia="Dosis Light" w:hAnsi="Dosis Light"/>
            <w:color w:val="e06666"/>
            <w:u w:val="single"/>
            <w:rtl w:val="0"/>
          </w:rPr>
          <w:t xml:space="preserve">anais.frouin@anciela.info</w:t>
        </w:r>
      </w:hyperlink>
      <w:r w:rsidDel="00000000" w:rsidR="00000000" w:rsidRPr="00000000">
        <w:rPr>
          <w:rFonts w:ascii="Dosis Light" w:cs="Dosis Light" w:eastAsia="Dosis Light" w:hAnsi="Dosis Light"/>
          <w:color w:val="f0594c"/>
          <w:rtl w:val="0"/>
        </w:rPr>
        <w:t xml:space="preserve"> ou par téléphone : 06 43 36 17 08)</w:t>
      </w:r>
      <w:r w:rsidDel="00000000" w:rsidR="00000000" w:rsidRPr="00000000">
        <w:rPr>
          <w:rtl w:val="0"/>
        </w:rPr>
      </w:r>
    </w:p>
    <w:p w:rsidR="00000000" w:rsidDel="00000000" w:rsidP="00000000" w:rsidRDefault="00000000" w:rsidRPr="00000000" w14:paraId="00000008">
      <w:pPr>
        <w:numPr>
          <w:ilvl w:val="0"/>
          <w:numId w:val="1"/>
        </w:numPr>
        <w:spacing w:line="276" w:lineRule="auto"/>
        <w:ind w:left="2160" w:hanging="360"/>
        <w:rPr>
          <w:rFonts w:ascii="Dosis Light" w:cs="Dosis Light" w:eastAsia="Dosis Light" w:hAnsi="Dosis Light"/>
          <w:color w:val="f0594c"/>
        </w:rPr>
      </w:pPr>
      <w:r w:rsidDel="00000000" w:rsidR="00000000" w:rsidRPr="00000000">
        <w:rPr>
          <w:rFonts w:ascii="Dosis Light" w:cs="Dosis Light" w:eastAsia="Dosis Light" w:hAnsi="Dosis Light"/>
          <w:color w:val="f0594c"/>
          <w:rtl w:val="0"/>
        </w:rPr>
        <w:t xml:space="preserve">Sur demande, interview de Justine Swordy-Borie, coordinatrice de l’Appel des 100 à Anciela</w:t>
      </w:r>
    </w:p>
    <w:p w:rsidR="00000000" w:rsidDel="00000000" w:rsidP="00000000" w:rsidRDefault="00000000" w:rsidRPr="00000000" w14:paraId="00000009">
      <w:pPr>
        <w:spacing w:line="276" w:lineRule="auto"/>
        <w:ind w:left="2160" w:firstLine="0"/>
        <w:rPr>
          <w:rFonts w:ascii="Dosis ExtraLight" w:cs="Dosis ExtraLight" w:eastAsia="Dosis ExtraLight" w:hAnsi="Dosis ExtraLight"/>
          <w:color w:val="f0594c"/>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spacing w:line="276" w:lineRule="auto"/>
        <w:rPr>
          <w:rFonts w:ascii="Dosis" w:cs="Dosis" w:eastAsia="Dosis" w:hAnsi="Dosis"/>
        </w:rPr>
      </w:pPr>
      <w:r w:rsidDel="00000000" w:rsidR="00000000" w:rsidRPr="00000000">
        <w:rPr>
          <w:rtl w:val="0"/>
        </w:rPr>
      </w:r>
    </w:p>
    <w:p w:rsidR="00000000" w:rsidDel="00000000" w:rsidP="00000000" w:rsidRDefault="00000000" w:rsidRPr="00000000" w14:paraId="0000000B">
      <w:pPr>
        <w:ind w:left="1984.251968503937" w:firstLine="0"/>
        <w:rPr>
          <w:rFonts w:ascii="Dosis" w:cs="Dosis" w:eastAsia="Dosis" w:hAnsi="Dosis"/>
          <w:color w:val="666666"/>
        </w:rPr>
      </w:pPr>
      <w:r w:rsidDel="00000000" w:rsidR="00000000" w:rsidRPr="00000000">
        <w:rPr>
          <w:rFonts w:ascii="Dosis" w:cs="Dosis" w:eastAsia="Dosis" w:hAnsi="Dosis"/>
          <w:color w:val="666666"/>
          <w:rtl w:val="0"/>
        </w:rPr>
        <w:t xml:space="preserve">Le jeudi 17 février, de 19h à 21h, Anciela et </w:t>
      </w:r>
      <w:r w:rsidDel="00000000" w:rsidR="00000000" w:rsidRPr="00000000">
        <w:rPr>
          <w:rFonts w:ascii="Dosis" w:cs="Dosis" w:eastAsia="Dosis" w:hAnsi="Dosis"/>
          <w:b w:val="1"/>
          <w:color w:val="666666"/>
          <w:rtl w:val="0"/>
        </w:rPr>
        <w:t xml:space="preserve">100 associations</w:t>
      </w:r>
      <w:r w:rsidDel="00000000" w:rsidR="00000000" w:rsidRPr="00000000">
        <w:rPr>
          <w:rFonts w:ascii="Dosis" w:cs="Dosis" w:eastAsia="Dosis" w:hAnsi="Dosis"/>
          <w:color w:val="666666"/>
          <w:rtl w:val="0"/>
        </w:rPr>
        <w:t xml:space="preserve"> engagées sur le terrain  dans notre région lyonnaise  lanceront un grand appel commun pour le climat et le vivant. Le but de cet appel ?  I</w:t>
      </w:r>
      <w:r w:rsidDel="00000000" w:rsidR="00000000" w:rsidRPr="00000000">
        <w:rPr>
          <w:rFonts w:ascii="Dosis" w:cs="Dosis" w:eastAsia="Dosis" w:hAnsi="Dosis"/>
          <w:color w:val="666666"/>
          <w:rtl w:val="0"/>
        </w:rPr>
        <w:t xml:space="preserve">nviter</w:t>
      </w:r>
      <w:r w:rsidDel="00000000" w:rsidR="00000000" w:rsidRPr="00000000">
        <w:rPr>
          <w:rFonts w:ascii="Dosis" w:cs="Dosis" w:eastAsia="Dosis" w:hAnsi="Dosis"/>
          <w:color w:val="666666"/>
          <w:rtl w:val="0"/>
        </w:rPr>
        <w:t xml:space="preserve"> des milliers de personnes à s'engager à leurs côtés pour relever ensemble les grands défis écologiques. </w:t>
      </w:r>
      <w:r w:rsidDel="00000000" w:rsidR="00000000" w:rsidRPr="00000000">
        <w:rPr>
          <w:rFonts w:ascii="Dosis" w:cs="Dosis" w:eastAsia="Dosis" w:hAnsi="Dosis"/>
          <w:color w:val="666666"/>
          <w:rtl w:val="0"/>
        </w:rPr>
        <w:t xml:space="preserve">Lors de cette conférence, des militantes et militants partageront leur engagement et chacun pourra repartir avec un kit pour mobiliser son entourage.</w:t>
      </w:r>
    </w:p>
    <w:p w:rsidR="00000000" w:rsidDel="00000000" w:rsidP="00000000" w:rsidRDefault="00000000" w:rsidRPr="00000000" w14:paraId="0000000C">
      <w:pPr>
        <w:spacing w:line="276" w:lineRule="auto"/>
        <w:ind w:left="0" w:firstLine="0"/>
        <w:rPr>
          <w:rFonts w:ascii="Dosis" w:cs="Dosis" w:eastAsia="Dosis" w:hAnsi="Dosis"/>
          <w:color w:val="666666"/>
        </w:rPr>
      </w:pPr>
      <w:r w:rsidDel="00000000" w:rsidR="00000000" w:rsidRPr="00000000">
        <w:rPr>
          <w:rtl w:val="0"/>
        </w:rPr>
      </w:r>
    </w:p>
    <w:p w:rsidR="00000000" w:rsidDel="00000000" w:rsidP="00000000" w:rsidRDefault="00000000" w:rsidRPr="00000000" w14:paraId="0000000D">
      <w:pPr>
        <w:spacing w:line="276" w:lineRule="auto"/>
        <w:ind w:left="1984.251968503937" w:firstLine="0"/>
        <w:jc w:val="center"/>
        <w:rPr>
          <w:rFonts w:ascii="Dosis SemiBold" w:cs="Dosis SemiBold" w:eastAsia="Dosis SemiBold" w:hAnsi="Dosis SemiBold"/>
          <w:color w:val="e06666"/>
        </w:rPr>
      </w:pPr>
      <w:r w:rsidDel="00000000" w:rsidR="00000000" w:rsidRPr="00000000">
        <w:rPr>
          <w:rFonts w:ascii="Dosis SemiBold" w:cs="Dosis SemiBold" w:eastAsia="Dosis SemiBold" w:hAnsi="Dosis SemiBold"/>
          <w:color w:val="e06666"/>
          <w:rtl w:val="0"/>
        </w:rPr>
        <w:t xml:space="preserve">Conférence de lancement de l’Appel des 100 pour le climat et le vivant</w:t>
      </w:r>
    </w:p>
    <w:p w:rsidR="00000000" w:rsidDel="00000000" w:rsidP="00000000" w:rsidRDefault="00000000" w:rsidRPr="00000000" w14:paraId="0000000E">
      <w:pPr>
        <w:spacing w:line="276" w:lineRule="auto"/>
        <w:ind w:left="1984.251968503937" w:firstLine="0"/>
        <w:jc w:val="center"/>
        <w:rPr>
          <w:rFonts w:ascii="Dosis Medium" w:cs="Dosis Medium" w:eastAsia="Dosis Medium" w:hAnsi="Dosis Medium"/>
          <w:color w:val="e06666"/>
        </w:rPr>
      </w:pPr>
      <w:r w:rsidDel="00000000" w:rsidR="00000000" w:rsidRPr="00000000">
        <w:rPr>
          <w:rFonts w:ascii="Dosis Medium" w:cs="Dosis Medium" w:eastAsia="Dosis Medium" w:hAnsi="Dosis Medium"/>
          <w:color w:val="e06666"/>
          <w:rtl w:val="0"/>
        </w:rPr>
        <w:t xml:space="preserve">Le jeudi 7 février 2021 de 19h à 21h</w:t>
      </w:r>
    </w:p>
    <w:p w:rsidR="00000000" w:rsidDel="00000000" w:rsidP="00000000" w:rsidRDefault="00000000" w:rsidRPr="00000000" w14:paraId="0000000F">
      <w:pPr>
        <w:spacing w:line="276" w:lineRule="auto"/>
        <w:ind w:left="1984.251968503937" w:firstLine="0"/>
        <w:jc w:val="center"/>
        <w:rPr>
          <w:rFonts w:ascii="Dosis Medium" w:cs="Dosis Medium" w:eastAsia="Dosis Medium" w:hAnsi="Dosis Medium"/>
          <w:color w:val="e06666"/>
        </w:rPr>
      </w:pPr>
      <w:r w:rsidDel="00000000" w:rsidR="00000000" w:rsidRPr="00000000">
        <w:rPr>
          <w:rFonts w:ascii="Dosis Medium" w:cs="Dosis Medium" w:eastAsia="Dosis Medium" w:hAnsi="Dosis Medium"/>
          <w:color w:val="e06666"/>
          <w:rtl w:val="0"/>
        </w:rPr>
        <w:t xml:space="preserve">À l'amphithéâtre de l’Université de Lyon, 90 rue Pasteur, Lyon 7e </w:t>
      </w:r>
    </w:p>
    <w:p w:rsidR="00000000" w:rsidDel="00000000" w:rsidP="00000000" w:rsidRDefault="00000000" w:rsidRPr="00000000" w14:paraId="00000010">
      <w:pPr>
        <w:spacing w:line="276" w:lineRule="auto"/>
        <w:ind w:left="1984.251968503937" w:firstLine="0"/>
        <w:jc w:val="center"/>
        <w:rPr>
          <w:rFonts w:ascii="Dosis Medium" w:cs="Dosis Medium" w:eastAsia="Dosis Medium" w:hAnsi="Dosis Medium"/>
          <w:color w:val="e06666"/>
        </w:rPr>
      </w:pPr>
      <w:r w:rsidDel="00000000" w:rsidR="00000000" w:rsidRPr="00000000">
        <w:rPr>
          <w:rFonts w:ascii="Dosis Medium" w:cs="Dosis Medium" w:eastAsia="Dosis Medium" w:hAnsi="Dosis Medium"/>
          <w:color w:val="e06666"/>
          <w:rtl w:val="0"/>
        </w:rPr>
        <w:t xml:space="preserve">ou en ligne (je vous transmettrai le lien par mail)</w:t>
      </w:r>
      <w:r w:rsidDel="00000000" w:rsidR="00000000" w:rsidRPr="00000000">
        <w:rPr>
          <w:rtl w:val="0"/>
        </w:rPr>
      </w:r>
    </w:p>
    <w:p w:rsidR="00000000" w:rsidDel="00000000" w:rsidP="00000000" w:rsidRDefault="00000000" w:rsidRPr="00000000" w14:paraId="00000011">
      <w:pPr>
        <w:spacing w:line="276" w:lineRule="auto"/>
        <w:ind w:left="1984.251968503937" w:firstLine="0"/>
        <w:rPr>
          <w:rFonts w:ascii="Dosis" w:cs="Dosis" w:eastAsia="Dosis" w:hAnsi="Dosis"/>
          <w:color w:val="666666"/>
        </w:rPr>
      </w:pPr>
      <w:r w:rsidDel="00000000" w:rsidR="00000000" w:rsidRPr="00000000">
        <w:rPr>
          <w:rtl w:val="0"/>
        </w:rPr>
      </w:r>
    </w:p>
    <w:p w:rsidR="00000000" w:rsidDel="00000000" w:rsidP="00000000" w:rsidRDefault="00000000" w:rsidRPr="00000000" w14:paraId="00000012">
      <w:pPr>
        <w:pStyle w:val="Heading4"/>
        <w:keepNext w:val="0"/>
        <w:keepLines w:val="0"/>
        <w:shd w:fill="ffffff" w:val="clear"/>
        <w:spacing w:after="160" w:before="0" w:line="276" w:lineRule="auto"/>
        <w:ind w:left="1984.251968503937" w:firstLine="0"/>
        <w:jc w:val="both"/>
        <w:rPr>
          <w:rFonts w:ascii="Dosis" w:cs="Dosis" w:eastAsia="Dosis" w:hAnsi="Dosis"/>
          <w:color w:val="f0594c"/>
          <w:sz w:val="22"/>
          <w:szCs w:val="22"/>
        </w:rPr>
      </w:pPr>
      <w:bookmarkStart w:colFirst="0" w:colLast="0" w:name="_dos6x2so44a4" w:id="0"/>
      <w:bookmarkEnd w:id="0"/>
      <w:r w:rsidDel="00000000" w:rsidR="00000000" w:rsidRPr="00000000">
        <w:rPr>
          <w:rFonts w:ascii="Dosis" w:cs="Dosis" w:eastAsia="Dosis" w:hAnsi="Dosis"/>
          <w:color w:val="f0594c"/>
          <w:sz w:val="22"/>
          <w:szCs w:val="22"/>
          <w:rtl w:val="0"/>
        </w:rPr>
        <w:t xml:space="preserve">LES ASSOCIATIONS QUI PORTENT L’APPEL DES 100 </w:t>
      </w:r>
      <w:r w:rsidDel="00000000" w:rsidR="00000000" w:rsidRPr="00000000">
        <w:rPr>
          <w:rtl w:val="0"/>
        </w:rPr>
      </w:r>
    </w:p>
    <w:p w:rsidR="00000000" w:rsidDel="00000000" w:rsidP="00000000" w:rsidRDefault="00000000" w:rsidRPr="00000000" w14:paraId="00000013">
      <w:pPr>
        <w:shd w:fill="ffffff" w:val="clear"/>
        <w:spacing w:after="240" w:before="240" w:line="276" w:lineRule="auto"/>
        <w:ind w:left="1984.251968503937" w:firstLine="0"/>
        <w:jc w:val="both"/>
        <w:rPr>
          <w:rFonts w:ascii="Dosis" w:cs="Dosis" w:eastAsia="Dosis" w:hAnsi="Dosis"/>
          <w:color w:val="666666"/>
        </w:rPr>
      </w:pPr>
      <w:r w:rsidDel="00000000" w:rsidR="00000000" w:rsidRPr="00000000">
        <w:rPr>
          <w:rFonts w:ascii="Dosis" w:cs="Dosis" w:eastAsia="Dosis" w:hAnsi="Dosis"/>
          <w:color w:val="666666"/>
          <w:rtl w:val="0"/>
        </w:rPr>
        <w:t xml:space="preserve">Notre Appel est porté par 100 associations engagées pour la transition écologique sur le terrain, à Lyon et ses alentours. Il est coordonné par Anciela, en cohérence avec son cœur de mission, qui est de susciter et accompagner les engagements citoyens pour la transition, avec la participation active d’Alternatiba Rhône, Arthropologia, Conscience et impact écologique, la Gonette, I-buycott, On the Green Road, la Maison du vélo, Mouvement de palier, le Réseau des AMAP, le Passe-Jardins, The Greener Good, Zéro déchet Lyon ou encore les Petits-Frères des Pauvres. L’appel et la liste complète des associations participantes seront dévoilés lors de la conférence de lancement, le 17 février 2022.</w:t>
      </w:r>
    </w:p>
    <w:p w:rsidR="00000000" w:rsidDel="00000000" w:rsidP="00000000" w:rsidRDefault="00000000" w:rsidRPr="00000000" w14:paraId="00000014">
      <w:pPr>
        <w:shd w:fill="ffffff" w:val="clear"/>
        <w:spacing w:after="240" w:before="240" w:line="276" w:lineRule="auto"/>
        <w:ind w:left="1984.251968503937" w:firstLine="0"/>
        <w:jc w:val="both"/>
        <w:rPr>
          <w:rFonts w:ascii="Dosis" w:cs="Dosis" w:eastAsia="Dosis" w:hAnsi="Dosis"/>
          <w:b w:val="1"/>
          <w:color w:val="e06666"/>
          <w:sz w:val="20"/>
          <w:szCs w:val="20"/>
        </w:rPr>
      </w:pPr>
      <w:r w:rsidDel="00000000" w:rsidR="00000000" w:rsidRPr="00000000">
        <w:rPr>
          <w:rFonts w:ascii="Dosis Medium" w:cs="Dosis Medium" w:eastAsia="Dosis Medium" w:hAnsi="Dosis Medium"/>
          <w:color w:val="e06666"/>
          <w:sz w:val="20"/>
          <w:szCs w:val="20"/>
          <w:rtl w:val="0"/>
        </w:rPr>
        <w:t xml:space="preserve">À propos d’Anciela</w:t>
      </w:r>
      <w:r w:rsidDel="00000000" w:rsidR="00000000" w:rsidRPr="00000000">
        <w:rPr>
          <w:rtl w:val="0"/>
        </w:rPr>
      </w:r>
    </w:p>
    <w:p w:rsidR="00000000" w:rsidDel="00000000" w:rsidP="00000000" w:rsidRDefault="00000000" w:rsidRPr="00000000" w14:paraId="00000015">
      <w:pPr>
        <w:spacing w:line="276" w:lineRule="auto"/>
        <w:ind w:left="1984.251968503937" w:firstLine="0"/>
        <w:rPr>
          <w:rFonts w:ascii="Dosis" w:cs="Dosis" w:eastAsia="Dosis" w:hAnsi="Dosis"/>
          <w:i w:val="1"/>
          <w:color w:val="666666"/>
          <w:sz w:val="20"/>
          <w:szCs w:val="20"/>
        </w:rPr>
      </w:pPr>
      <w:hyperlink r:id="rId8">
        <w:r w:rsidDel="00000000" w:rsidR="00000000" w:rsidRPr="00000000">
          <w:rPr>
            <w:rFonts w:ascii="Dosis" w:cs="Dosis" w:eastAsia="Dosis" w:hAnsi="Dosis"/>
            <w:i w:val="1"/>
            <w:color w:val="e06666"/>
            <w:sz w:val="20"/>
            <w:szCs w:val="20"/>
            <w:u w:val="single"/>
            <w:rtl w:val="0"/>
          </w:rPr>
          <w:t xml:space="preserve">Anciela</w:t>
        </w:r>
      </w:hyperlink>
      <w:r w:rsidDel="00000000" w:rsidR="00000000" w:rsidRPr="00000000">
        <w:rPr>
          <w:rFonts w:ascii="Dosis" w:cs="Dosis" w:eastAsia="Dosis" w:hAnsi="Dosis"/>
          <w:i w:val="1"/>
          <w:color w:val="666666"/>
          <w:sz w:val="20"/>
          <w:szCs w:val="20"/>
          <w:rtl w:val="0"/>
        </w:rPr>
        <w:t xml:space="preserve"> est une association indépendante lyonnaise qui agit pour la transition écologique et solidaire. Depuis 2013, elle aide chacun à trouver où et comment s’engager avec des temps d’accueil et des événements, accompagne gratuitement les porteurs d’initiatives avec sa </w:t>
      </w:r>
      <w:hyperlink r:id="rId9">
        <w:r w:rsidDel="00000000" w:rsidR="00000000" w:rsidRPr="00000000">
          <w:rPr>
            <w:rFonts w:ascii="Dosis" w:cs="Dosis" w:eastAsia="Dosis" w:hAnsi="Dosis"/>
            <w:i w:val="1"/>
            <w:color w:val="e06666"/>
            <w:sz w:val="20"/>
            <w:szCs w:val="20"/>
            <w:u w:val="single"/>
            <w:rtl w:val="0"/>
          </w:rPr>
          <w:t xml:space="preserve">Pépinière</w:t>
        </w:r>
      </w:hyperlink>
      <w:r w:rsidDel="00000000" w:rsidR="00000000" w:rsidRPr="00000000">
        <w:rPr>
          <w:rFonts w:ascii="Dosis" w:cs="Dosis" w:eastAsia="Dosis" w:hAnsi="Dosis"/>
          <w:i w:val="1"/>
          <w:color w:val="666666"/>
          <w:sz w:val="20"/>
          <w:szCs w:val="20"/>
          <w:rtl w:val="0"/>
        </w:rPr>
        <w:t xml:space="preserve">, forme et mobilise des </w:t>
      </w:r>
      <w:hyperlink r:id="rId10">
        <w:r w:rsidDel="00000000" w:rsidR="00000000" w:rsidRPr="00000000">
          <w:rPr>
            <w:rFonts w:ascii="Dosis" w:cs="Dosis" w:eastAsia="Dosis" w:hAnsi="Dosis"/>
            <w:i w:val="1"/>
            <w:color w:val="e06666"/>
            <w:sz w:val="20"/>
            <w:szCs w:val="20"/>
            <w:u w:val="single"/>
            <w:rtl w:val="0"/>
          </w:rPr>
          <w:t xml:space="preserve">Ambassadeurs du changement</w:t>
        </w:r>
      </w:hyperlink>
      <w:r w:rsidDel="00000000" w:rsidR="00000000" w:rsidRPr="00000000">
        <w:rPr>
          <w:rFonts w:ascii="Dosis" w:cs="Dosis" w:eastAsia="Dosis" w:hAnsi="Dosis"/>
          <w:i w:val="1"/>
          <w:color w:val="666666"/>
          <w:sz w:val="20"/>
          <w:szCs w:val="20"/>
          <w:rtl w:val="0"/>
        </w:rPr>
        <w:t xml:space="preserve"> qui font avancer la transition partout autour d’eux. </w:t>
      </w:r>
    </w:p>
    <w:p w:rsidR="00000000" w:rsidDel="00000000" w:rsidP="00000000" w:rsidRDefault="00000000" w:rsidRPr="00000000" w14:paraId="00000016">
      <w:pPr>
        <w:spacing w:line="276" w:lineRule="auto"/>
        <w:ind w:left="1984.251968503937" w:firstLine="0"/>
        <w:rPr>
          <w:rFonts w:ascii="Dosis" w:cs="Dosis" w:eastAsia="Dosis" w:hAnsi="Dosis"/>
          <w:i w:val="1"/>
          <w:color w:val="666666"/>
          <w:sz w:val="20"/>
          <w:szCs w:val="20"/>
        </w:rPr>
      </w:pPr>
      <w:r w:rsidDel="00000000" w:rsidR="00000000" w:rsidRPr="00000000">
        <w:rPr>
          <w:rFonts w:ascii="Dosis" w:cs="Dosis" w:eastAsia="Dosis" w:hAnsi="Dosis"/>
          <w:i w:val="1"/>
          <w:color w:val="666666"/>
          <w:sz w:val="20"/>
          <w:szCs w:val="20"/>
          <w:rtl w:val="0"/>
        </w:rPr>
        <w:t xml:space="preserve">Anciela édite aussi des médias : le </w:t>
      </w:r>
      <w:hyperlink r:id="rId11">
        <w:r w:rsidDel="00000000" w:rsidR="00000000" w:rsidRPr="00000000">
          <w:rPr>
            <w:rFonts w:ascii="Dosis" w:cs="Dosis" w:eastAsia="Dosis" w:hAnsi="Dosis"/>
            <w:i w:val="1"/>
            <w:color w:val="e06666"/>
            <w:sz w:val="20"/>
            <w:szCs w:val="20"/>
            <w:u w:val="single"/>
            <w:rtl w:val="0"/>
          </w:rPr>
          <w:t xml:space="preserve">Guide Agir à Lyon et ses alentours</w:t>
        </w:r>
      </w:hyperlink>
      <w:r w:rsidDel="00000000" w:rsidR="00000000" w:rsidRPr="00000000">
        <w:rPr>
          <w:rFonts w:ascii="Dosis" w:cs="Dosis" w:eastAsia="Dosis" w:hAnsi="Dosis"/>
          <w:i w:val="1"/>
          <w:color w:val="666666"/>
          <w:sz w:val="20"/>
          <w:szCs w:val="20"/>
          <w:rtl w:val="0"/>
        </w:rPr>
        <w:t xml:space="preserve"> pour connaître les associations avec qui agir, le site </w:t>
      </w:r>
      <w:hyperlink r:id="rId12">
        <w:r w:rsidDel="00000000" w:rsidR="00000000" w:rsidRPr="00000000">
          <w:rPr>
            <w:rFonts w:ascii="Dosis" w:cs="Dosis" w:eastAsia="Dosis" w:hAnsi="Dosis"/>
            <w:i w:val="1"/>
            <w:color w:val="e06666"/>
            <w:sz w:val="20"/>
            <w:szCs w:val="20"/>
            <w:u w:val="single"/>
            <w:rtl w:val="0"/>
          </w:rPr>
          <w:t xml:space="preserve">AgiraLyon.fr</w:t>
        </w:r>
      </w:hyperlink>
      <w:r w:rsidDel="00000000" w:rsidR="00000000" w:rsidRPr="00000000">
        <w:rPr>
          <w:rFonts w:ascii="Dosis" w:cs="Dosis" w:eastAsia="Dosis" w:hAnsi="Dosis"/>
          <w:i w:val="1"/>
          <w:color w:val="e06666"/>
          <w:sz w:val="20"/>
          <w:szCs w:val="20"/>
          <w:rtl w:val="0"/>
        </w:rPr>
        <w:t xml:space="preserve">,</w:t>
      </w:r>
      <w:r w:rsidDel="00000000" w:rsidR="00000000" w:rsidRPr="00000000">
        <w:rPr>
          <w:rFonts w:ascii="Dosis" w:cs="Dosis" w:eastAsia="Dosis" w:hAnsi="Dosis"/>
          <w:i w:val="1"/>
          <w:color w:val="666666"/>
          <w:sz w:val="20"/>
          <w:szCs w:val="20"/>
          <w:rtl w:val="0"/>
        </w:rPr>
        <w:t xml:space="preserve"> et le </w:t>
      </w:r>
      <w:hyperlink r:id="rId13">
        <w:r w:rsidDel="00000000" w:rsidR="00000000" w:rsidRPr="00000000">
          <w:rPr>
            <w:rFonts w:ascii="Dosis" w:cs="Dosis" w:eastAsia="Dosis" w:hAnsi="Dosis"/>
            <w:i w:val="1"/>
            <w:color w:val="e06666"/>
            <w:sz w:val="20"/>
            <w:szCs w:val="20"/>
            <w:u w:val="single"/>
            <w:rtl w:val="0"/>
          </w:rPr>
          <w:t xml:space="preserve">Magazine mensuel Agir à Lyon et ses alentours</w:t>
        </w:r>
      </w:hyperlink>
      <w:r w:rsidDel="00000000" w:rsidR="00000000" w:rsidRPr="00000000">
        <w:rPr>
          <w:rFonts w:ascii="Dosis" w:cs="Dosis" w:eastAsia="Dosis" w:hAnsi="Dosis"/>
          <w:i w:val="1"/>
          <w:color w:val="666666"/>
          <w:sz w:val="20"/>
          <w:szCs w:val="20"/>
          <w:rtl w:val="0"/>
        </w:rPr>
        <w:t xml:space="preserve">.</w:t>
      </w:r>
    </w:p>
    <w:p w:rsidR="00000000" w:rsidDel="00000000" w:rsidP="00000000" w:rsidRDefault="00000000" w:rsidRPr="00000000" w14:paraId="00000017">
      <w:pPr>
        <w:spacing w:line="276" w:lineRule="auto"/>
        <w:ind w:left="1984.251968503937" w:firstLine="0"/>
        <w:rPr/>
      </w:pPr>
      <w:r w:rsidDel="00000000" w:rsidR="00000000" w:rsidRPr="00000000">
        <w:rPr>
          <w:rFonts w:ascii="Dosis" w:cs="Dosis" w:eastAsia="Dosis" w:hAnsi="Dosis"/>
          <w:i w:val="1"/>
          <w:color w:val="666666"/>
          <w:sz w:val="20"/>
          <w:szCs w:val="20"/>
          <w:rtl w:val="0"/>
        </w:rPr>
        <w:t xml:space="preserve">Chaque année, l’association organise le </w:t>
      </w:r>
      <w:hyperlink r:id="rId14">
        <w:r w:rsidDel="00000000" w:rsidR="00000000" w:rsidRPr="00000000">
          <w:rPr>
            <w:rFonts w:ascii="Dosis" w:cs="Dosis" w:eastAsia="Dosis" w:hAnsi="Dosis"/>
            <w:i w:val="1"/>
            <w:color w:val="e06666"/>
            <w:sz w:val="20"/>
            <w:szCs w:val="20"/>
            <w:u w:val="single"/>
            <w:rtl w:val="0"/>
          </w:rPr>
          <w:t xml:space="preserve">Festival Agir à Lyon</w:t>
        </w:r>
      </w:hyperlink>
      <w:r w:rsidDel="00000000" w:rsidR="00000000" w:rsidRPr="00000000">
        <w:rPr>
          <w:rFonts w:ascii="Dosis" w:cs="Dosis" w:eastAsia="Dosis" w:hAnsi="Dosis"/>
          <w:i w:val="1"/>
          <w:color w:val="666666"/>
          <w:sz w:val="20"/>
          <w:szCs w:val="20"/>
          <w:rtl w:val="0"/>
        </w:rPr>
        <w:t xml:space="preserve"> pour aider les Lyonnaises et Lyonnais à trouver où et comment agir à la rentrée.</w:t>
      </w:r>
      <w:r w:rsidDel="00000000" w:rsidR="00000000" w:rsidRPr="00000000">
        <w:rPr>
          <w:rtl w:val="0"/>
        </w:rPr>
      </w:r>
    </w:p>
    <w:sectPr>
      <w:headerReference r:id="rId1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osis">
    <w:embedRegular w:fontKey="{00000000-0000-0000-0000-000000000000}" r:id="rId1" w:subsetted="0"/>
    <w:embedBold w:fontKey="{00000000-0000-0000-0000-000000000000}" r:id="rId2" w:subsetted="0"/>
  </w:font>
  <w:font w:name="Dosis Light">
    <w:embedRegular w:fontKey="{00000000-0000-0000-0000-000000000000}" r:id="rId3" w:subsetted="0"/>
    <w:embedBold w:fontKey="{00000000-0000-0000-0000-000000000000}" r:id="rId4" w:subsetted="0"/>
  </w:font>
  <w:font w:name="Dosis Medium">
    <w:embedRegular w:fontKey="{00000000-0000-0000-0000-000000000000}" r:id="rId5" w:subsetted="0"/>
    <w:embedBold w:fontKey="{00000000-0000-0000-0000-000000000000}" r:id="rId6" w:subsetted="0"/>
  </w:font>
  <w:font w:name="Dosis ExtraLight">
    <w:embedRegular w:fontKey="{00000000-0000-0000-0000-000000000000}" r:id="rId7" w:subsetted="0"/>
    <w:embedBold w:fontKey="{00000000-0000-0000-0000-000000000000}" r:id="rId8" w:subsetted="0"/>
  </w:font>
  <w:font w:name="Dosis SemiBold">
    <w:embedRegular w:fontKey="{00000000-0000-0000-0000-000000000000}" r:id="rId9" w:subsetted="0"/>
    <w:embedBold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line="276" w:lineRule="auto"/>
      <w:jc w:val="right"/>
      <w:rPr>
        <w:rFonts w:ascii="Dosis" w:cs="Dosis" w:eastAsia="Dosis" w:hAnsi="Dosis"/>
        <w:color w:val="666666"/>
        <w:sz w:val="20"/>
        <w:szCs w:val="20"/>
      </w:rPr>
    </w:pPr>
    <w:r w:rsidDel="00000000" w:rsidR="00000000" w:rsidRPr="00000000">
      <w:rPr>
        <w:rFonts w:ascii="Dosis" w:cs="Dosis" w:eastAsia="Dosis" w:hAnsi="Dosis"/>
        <w:color w:val="666666"/>
        <w:sz w:val="20"/>
        <w:szCs w:val="20"/>
        <w:rtl w:val="0"/>
      </w:rPr>
      <w:t xml:space="preserve">Invitation presse</w:t>
    </w:r>
  </w:p>
  <w:p w:rsidR="00000000" w:rsidDel="00000000" w:rsidP="00000000" w:rsidRDefault="00000000" w:rsidRPr="00000000" w14:paraId="00000019">
    <w:pPr>
      <w:spacing w:line="276" w:lineRule="auto"/>
      <w:jc w:val="right"/>
      <w:rPr/>
    </w:pPr>
    <w:r w:rsidDel="00000000" w:rsidR="00000000" w:rsidRPr="00000000">
      <w:rPr>
        <w:rFonts w:ascii="Dosis" w:cs="Dosis" w:eastAsia="Dosis" w:hAnsi="Dosis"/>
        <w:color w:val="666666"/>
        <w:sz w:val="20"/>
        <w:szCs w:val="20"/>
        <w:rtl w:val="0"/>
      </w:rPr>
      <w:t xml:space="preserve">10 février 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giralyon.fr/guide" TargetMode="External"/><Relationship Id="rId10" Type="http://schemas.openxmlformats.org/officeDocument/2006/relationships/hyperlink" Target="https://agiralyon.fr/ambassadeurs-du-changement/" TargetMode="External"/><Relationship Id="rId13" Type="http://schemas.openxmlformats.org/officeDocument/2006/relationships/hyperlink" Target="https://agiralyon.fr/a-lyon-un-magazine-pour-agir-ecologie/" TargetMode="External"/><Relationship Id="rId12" Type="http://schemas.openxmlformats.org/officeDocument/2006/relationships/hyperlink" Target="https://agiralyon.f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nciela.info/pepiniere" TargetMode="External"/><Relationship Id="rId15" Type="http://schemas.openxmlformats.org/officeDocument/2006/relationships/header" Target="header1.xml"/><Relationship Id="rId14" Type="http://schemas.openxmlformats.org/officeDocument/2006/relationships/hyperlink" Target="https://agiralyon.fr/festiva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nais.frouin@anciela.info" TargetMode="External"/><Relationship Id="rId8" Type="http://schemas.openxmlformats.org/officeDocument/2006/relationships/hyperlink" Target="https://anciela.inf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 Id="rId3" Type="http://schemas.openxmlformats.org/officeDocument/2006/relationships/font" Target="fonts/DosisLight-regular.ttf"/><Relationship Id="rId4" Type="http://schemas.openxmlformats.org/officeDocument/2006/relationships/font" Target="fonts/DosisLight-bold.ttf"/><Relationship Id="rId10" Type="http://schemas.openxmlformats.org/officeDocument/2006/relationships/font" Target="fonts/DosisSemiBold-bold.ttf"/><Relationship Id="rId9" Type="http://schemas.openxmlformats.org/officeDocument/2006/relationships/font" Target="fonts/DosisSemiBold-regular.ttf"/><Relationship Id="rId5" Type="http://schemas.openxmlformats.org/officeDocument/2006/relationships/font" Target="fonts/DosisMedium-regular.ttf"/><Relationship Id="rId6" Type="http://schemas.openxmlformats.org/officeDocument/2006/relationships/font" Target="fonts/DosisMedium-bold.ttf"/><Relationship Id="rId7" Type="http://schemas.openxmlformats.org/officeDocument/2006/relationships/font" Target="fonts/DosisExtraLight-regular.ttf"/><Relationship Id="rId8" Type="http://schemas.openxmlformats.org/officeDocument/2006/relationships/font" Target="fonts/DosisExtraLigh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